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A4" w:rsidRPr="005344A4" w:rsidRDefault="005344A4" w:rsidP="005344A4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444444"/>
          <w:sz w:val="23"/>
          <w:szCs w:val="23"/>
        </w:rPr>
      </w:pPr>
      <w:r w:rsidRPr="005344A4">
        <w:rPr>
          <w:color w:val="333333"/>
          <w:bdr w:val="none" w:sz="0" w:space="0" w:color="auto" w:frame="1"/>
        </w:rPr>
        <w:t>Для</w:t>
      </w:r>
      <w:r>
        <w:rPr>
          <w:color w:val="333333"/>
          <w:bdr w:val="none" w:sz="0" w:space="0" w:color="auto" w:frame="1"/>
        </w:rPr>
        <w:t xml:space="preserve"> </w:t>
      </w:r>
      <w:r w:rsidRPr="005344A4">
        <w:rPr>
          <w:color w:val="333333"/>
          <w:bdr w:val="none" w:sz="0" w:space="0" w:color="auto" w:frame="1"/>
        </w:rPr>
        <w:t xml:space="preserve"> беспр</w:t>
      </w:r>
      <w:r>
        <w:rPr>
          <w:color w:val="333333"/>
          <w:bdr w:val="none" w:sz="0" w:space="0" w:color="auto" w:frame="1"/>
        </w:rPr>
        <w:t>епятственного доступа в здание</w:t>
      </w:r>
      <w:r w:rsidRPr="005344A4">
        <w:rPr>
          <w:color w:val="333333"/>
          <w:bdr w:val="none" w:sz="0" w:space="0" w:color="auto" w:frame="1"/>
        </w:rPr>
        <w:t xml:space="preserve"> разработана площадка</w:t>
      </w:r>
      <w:r>
        <w:rPr>
          <w:color w:val="333333"/>
          <w:bdr w:val="none" w:sz="0" w:space="0" w:color="auto" w:frame="1"/>
        </w:rPr>
        <w:t xml:space="preserve"> для подъема на колясках. Площадка</w:t>
      </w:r>
      <w:r w:rsidRPr="005344A4">
        <w:rPr>
          <w:color w:val="333333"/>
          <w:bdr w:val="none" w:sz="0" w:space="0" w:color="auto" w:frame="1"/>
        </w:rPr>
        <w:t xml:space="preserve"> выполнен</w:t>
      </w:r>
      <w:r>
        <w:rPr>
          <w:color w:val="333333"/>
          <w:bdr w:val="none" w:sz="0" w:space="0" w:color="auto" w:frame="1"/>
        </w:rPr>
        <w:t>а</w:t>
      </w:r>
      <w:r w:rsidRPr="005344A4">
        <w:rPr>
          <w:color w:val="333333"/>
          <w:bdr w:val="none" w:sz="0" w:space="0" w:color="auto" w:frame="1"/>
        </w:rPr>
        <w:t xml:space="preserve"> с нормированным уклоном 1:10. Ширина и глубина тамбуров, входные двери соответствуют требованиям.</w:t>
      </w:r>
    </w:p>
    <w:p w:rsidR="005344A4" w:rsidRPr="005344A4" w:rsidRDefault="005344A4" w:rsidP="005344A4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444444"/>
          <w:sz w:val="23"/>
          <w:szCs w:val="23"/>
        </w:rPr>
      </w:pPr>
      <w:r w:rsidRPr="005344A4">
        <w:rPr>
          <w:color w:val="333333"/>
          <w:bdr w:val="none" w:sz="0" w:space="0" w:color="auto" w:frame="1"/>
        </w:rPr>
        <w:t>Помещения целевого доступа инвалидов и других групп населения с ограниченными возможностями передвижения (родители детей): раздевальные групповых ячеек, кабинет заведующего</w:t>
      </w:r>
      <w:r>
        <w:rPr>
          <w:color w:val="333333"/>
          <w:bdr w:val="none" w:sz="0" w:space="0" w:color="auto" w:frame="1"/>
        </w:rPr>
        <w:t>, музыкально/физкультурный</w:t>
      </w:r>
      <w:r w:rsidRPr="005344A4">
        <w:rPr>
          <w:color w:val="333333"/>
          <w:bdr w:val="none" w:sz="0" w:space="0" w:color="auto" w:frame="1"/>
        </w:rPr>
        <w:t xml:space="preserve"> зал</w:t>
      </w:r>
      <w:r>
        <w:rPr>
          <w:color w:val="333333"/>
          <w:bdr w:val="none" w:sz="0" w:space="0" w:color="auto" w:frame="1"/>
        </w:rPr>
        <w:t xml:space="preserve"> соответствуют требованиям</w:t>
      </w:r>
      <w:r w:rsidRPr="005344A4">
        <w:rPr>
          <w:color w:val="333333"/>
          <w:bdr w:val="none" w:sz="0" w:space="0" w:color="auto" w:frame="1"/>
        </w:rPr>
        <w:t>.</w:t>
      </w:r>
    </w:p>
    <w:p w:rsidR="005344A4" w:rsidRPr="005344A4" w:rsidRDefault="005344A4" w:rsidP="005344A4">
      <w:pPr>
        <w:pStyle w:val="a3"/>
        <w:spacing w:before="0" w:beforeAutospacing="0" w:after="0" w:afterAutospacing="0"/>
        <w:jc w:val="both"/>
        <w:textAlignment w:val="baseline"/>
        <w:rPr>
          <w:color w:val="444444"/>
          <w:sz w:val="23"/>
          <w:szCs w:val="23"/>
        </w:rPr>
      </w:pPr>
      <w:r w:rsidRPr="005344A4">
        <w:rPr>
          <w:color w:val="333333"/>
          <w:bdr w:val="none" w:sz="0" w:space="0" w:color="auto" w:frame="1"/>
        </w:rPr>
        <w:t xml:space="preserve">В самом здании других приспособлений, обеспечивающих доступ инвалидов и лиц с ограниченными возможностями здоровья (ОВЗ) в ДОУ нет. </w:t>
      </w:r>
      <w:proofErr w:type="spellStart"/>
      <w:r w:rsidRPr="005344A4">
        <w:rPr>
          <w:color w:val="333333"/>
          <w:bdr w:val="none" w:sz="0" w:space="0" w:color="auto" w:frame="1"/>
        </w:rPr>
        <w:t>Тифлотехника</w:t>
      </w:r>
      <w:proofErr w:type="spellEnd"/>
      <w:r w:rsidRPr="005344A4">
        <w:rPr>
          <w:color w:val="333333"/>
          <w:bdr w:val="none" w:sz="0" w:space="0" w:color="auto" w:frame="1"/>
        </w:rPr>
        <w:t>, тактильные плитки, напольные метки, устройства для закрепления инвалидных колясок, поручни внутри помещений, приспособления для туалета/душа, кровати и матрасы специализированного назначения в образовательной организации отсутствуют. Входные площадки имеют навесы, звонок на входе, противоскользящие коврики. Здание оснащено системой противопожарной сигнализации и оповещения и световыми табло «Выход». При необходимости инвалиду или лицу с ОВЗ будет предоставлено сопровождающее лицо.</w:t>
      </w:r>
    </w:p>
    <w:p w:rsidR="005344A4" w:rsidRPr="005344A4" w:rsidRDefault="005344A4" w:rsidP="005344A4">
      <w:pPr>
        <w:pStyle w:val="a3"/>
        <w:spacing w:before="0" w:beforeAutospacing="0" w:after="0" w:afterAutospacing="0"/>
        <w:jc w:val="both"/>
        <w:textAlignment w:val="baseline"/>
        <w:rPr>
          <w:color w:val="444444"/>
          <w:sz w:val="23"/>
          <w:szCs w:val="23"/>
        </w:rPr>
      </w:pPr>
      <w:r w:rsidRPr="005344A4">
        <w:rPr>
          <w:color w:val="333333"/>
          <w:bdr w:val="none" w:sz="0" w:space="0" w:color="auto" w:frame="1"/>
        </w:rPr>
        <w:t xml:space="preserve">При благоустройстве территории учтены мероприятия по улучшению жизнедеятельности </w:t>
      </w:r>
      <w:proofErr w:type="spellStart"/>
      <w:r w:rsidRPr="005344A4">
        <w:rPr>
          <w:color w:val="333333"/>
          <w:bdr w:val="none" w:sz="0" w:space="0" w:color="auto" w:frame="1"/>
        </w:rPr>
        <w:t>маломобильных</w:t>
      </w:r>
      <w:proofErr w:type="spellEnd"/>
      <w:r w:rsidRPr="005344A4">
        <w:rPr>
          <w:color w:val="333333"/>
          <w:bdr w:val="none" w:sz="0" w:space="0" w:color="auto" w:frame="1"/>
        </w:rPr>
        <w:t xml:space="preserve"> групп населения:</w:t>
      </w:r>
    </w:p>
    <w:p w:rsidR="005344A4" w:rsidRPr="005344A4" w:rsidRDefault="005344A4" w:rsidP="005344A4">
      <w:pPr>
        <w:pStyle w:val="a3"/>
        <w:numPr>
          <w:ilvl w:val="0"/>
          <w:numId w:val="1"/>
        </w:numPr>
        <w:spacing w:before="0" w:beforeAutospacing="0" w:after="0" w:afterAutospacing="0"/>
        <w:ind w:left="540"/>
        <w:jc w:val="both"/>
        <w:textAlignment w:val="baseline"/>
        <w:rPr>
          <w:color w:val="444444"/>
          <w:sz w:val="23"/>
          <w:szCs w:val="23"/>
        </w:rPr>
      </w:pPr>
      <w:r w:rsidRPr="005344A4">
        <w:rPr>
          <w:color w:val="333333"/>
          <w:bdr w:val="none" w:sz="0" w:space="0" w:color="auto" w:frame="1"/>
        </w:rPr>
        <w:t>отсутствует озеленение, закрывающее обзор для оценки ситуации на перекрёстках;</w:t>
      </w:r>
    </w:p>
    <w:p w:rsidR="005344A4" w:rsidRPr="005344A4" w:rsidRDefault="005344A4" w:rsidP="005344A4">
      <w:pPr>
        <w:pStyle w:val="a3"/>
        <w:numPr>
          <w:ilvl w:val="0"/>
          <w:numId w:val="1"/>
        </w:numPr>
        <w:spacing w:before="0" w:beforeAutospacing="0" w:after="0" w:afterAutospacing="0"/>
        <w:ind w:left="540"/>
        <w:jc w:val="both"/>
        <w:textAlignment w:val="baseline"/>
        <w:rPr>
          <w:color w:val="444444"/>
          <w:sz w:val="23"/>
          <w:szCs w:val="23"/>
        </w:rPr>
      </w:pPr>
      <w:r w:rsidRPr="005344A4">
        <w:rPr>
          <w:color w:val="333333"/>
          <w:bdr w:val="none" w:sz="0" w:space="0" w:color="auto" w:frame="1"/>
        </w:rPr>
        <w:t xml:space="preserve">для озеленения применены не травмирующие </w:t>
      </w:r>
      <w:proofErr w:type="spellStart"/>
      <w:proofErr w:type="gramStart"/>
      <w:r w:rsidRPr="005344A4">
        <w:rPr>
          <w:color w:val="333333"/>
          <w:bdr w:val="none" w:sz="0" w:space="0" w:color="auto" w:frame="1"/>
        </w:rPr>
        <w:t>древесно</w:t>
      </w:r>
      <w:proofErr w:type="spellEnd"/>
      <w:r w:rsidRPr="005344A4">
        <w:rPr>
          <w:color w:val="333333"/>
          <w:bdr w:val="none" w:sz="0" w:space="0" w:color="auto" w:frame="1"/>
        </w:rPr>
        <w:t xml:space="preserve"> – кустарниковые</w:t>
      </w:r>
      <w:proofErr w:type="gramEnd"/>
      <w:r w:rsidRPr="005344A4">
        <w:rPr>
          <w:color w:val="333333"/>
          <w:bdr w:val="none" w:sz="0" w:space="0" w:color="auto" w:frame="1"/>
        </w:rPr>
        <w:t xml:space="preserve"> породы;</w:t>
      </w:r>
    </w:p>
    <w:p w:rsidR="005344A4" w:rsidRPr="005344A4" w:rsidRDefault="005344A4" w:rsidP="005344A4">
      <w:pPr>
        <w:pStyle w:val="a3"/>
        <w:numPr>
          <w:ilvl w:val="0"/>
          <w:numId w:val="1"/>
        </w:numPr>
        <w:spacing w:before="0" w:beforeAutospacing="0" w:after="0" w:afterAutospacing="0"/>
        <w:ind w:left="540"/>
        <w:jc w:val="both"/>
        <w:textAlignment w:val="baseline"/>
        <w:rPr>
          <w:color w:val="444444"/>
          <w:sz w:val="23"/>
          <w:szCs w:val="23"/>
        </w:rPr>
      </w:pPr>
      <w:r w:rsidRPr="005344A4">
        <w:rPr>
          <w:color w:val="333333"/>
          <w:bdr w:val="none" w:sz="0" w:space="0" w:color="auto" w:frame="1"/>
        </w:rPr>
        <w:t>покрытие верхнего слоя тротуаро</w:t>
      </w:r>
      <w:r>
        <w:rPr>
          <w:color w:val="333333"/>
          <w:bdr w:val="none" w:sz="0" w:space="0" w:color="auto" w:frame="1"/>
        </w:rPr>
        <w:t>в выполнено из бетона и древесины</w:t>
      </w:r>
      <w:r w:rsidRPr="005344A4">
        <w:rPr>
          <w:color w:val="333333"/>
          <w:bdr w:val="none" w:sz="0" w:space="0" w:color="auto" w:frame="1"/>
        </w:rPr>
        <w:t>, не препятствующей передвижению на креслах – колясках или с костылями.</w:t>
      </w:r>
    </w:p>
    <w:p w:rsidR="00C03D77" w:rsidRPr="005344A4" w:rsidRDefault="00C03D77" w:rsidP="005344A4">
      <w:pPr>
        <w:jc w:val="both"/>
        <w:rPr>
          <w:rFonts w:ascii="Times New Roman" w:hAnsi="Times New Roman" w:cs="Times New Roman"/>
        </w:rPr>
      </w:pPr>
    </w:p>
    <w:sectPr w:rsidR="00C03D77" w:rsidRPr="00534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01589"/>
    <w:multiLevelType w:val="multilevel"/>
    <w:tmpl w:val="8CA28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44A4"/>
    <w:rsid w:val="005344A4"/>
    <w:rsid w:val="00C0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2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1249</Characters>
  <Application>Microsoft Office Word</Application>
  <DocSecurity>0</DocSecurity>
  <Lines>10</Lines>
  <Paragraphs>2</Paragraphs>
  <ScaleCrop>false</ScaleCrop>
  <Company>Microsoft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2022-01-11T07:43:00Z</dcterms:created>
  <dcterms:modified xsi:type="dcterms:W3CDTF">2022-01-11T07:50:00Z</dcterms:modified>
</cp:coreProperties>
</file>